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D89" w:rsidRDefault="00493D89" w:rsidP="00493D89">
      <w:pPr>
        <w:pStyle w:val="titlecontent"/>
        <w:shd w:val="clear" w:color="auto" w:fill="FFFFFF"/>
        <w:spacing w:line="360" w:lineRule="atLeast"/>
        <w:ind w:firstLine="450"/>
        <w:textAlignment w:val="top"/>
        <w:rPr>
          <w:sz w:val="21"/>
          <w:szCs w:val="21"/>
        </w:rPr>
      </w:pPr>
      <w:r>
        <w:rPr>
          <w:sz w:val="21"/>
          <w:szCs w:val="21"/>
        </w:rPr>
        <w:t>专家的遴选</w:t>
      </w:r>
    </w:p>
    <w:p w:rsidR="00493D89" w:rsidRDefault="00493D89" w:rsidP="00493D89">
      <w:pPr>
        <w:pStyle w:val="txtbold"/>
        <w:shd w:val="clear" w:color="auto" w:fill="FFFFFF"/>
        <w:spacing w:line="360" w:lineRule="atLeast"/>
        <w:ind w:firstLine="450"/>
        <w:textAlignment w:val="top"/>
        <w:rPr>
          <w:color w:val="4D4D4D"/>
          <w:sz w:val="21"/>
          <w:szCs w:val="21"/>
        </w:rPr>
      </w:pPr>
      <w:r>
        <w:rPr>
          <w:color w:val="4D4D4D"/>
          <w:sz w:val="21"/>
          <w:szCs w:val="21"/>
        </w:rPr>
        <w:t>1.1遴选条件</w:t>
      </w:r>
    </w:p>
    <w:p w:rsidR="00493D89" w:rsidRDefault="00493D89" w:rsidP="00493D89">
      <w:pPr>
        <w:pStyle w:val="a3"/>
        <w:shd w:val="clear" w:color="auto" w:fill="FFFFFF"/>
        <w:spacing w:line="360" w:lineRule="atLeast"/>
        <w:ind w:firstLine="450"/>
        <w:textAlignment w:val="top"/>
        <w:rPr>
          <w:color w:val="4D4D4D"/>
          <w:sz w:val="21"/>
          <w:szCs w:val="21"/>
        </w:rPr>
      </w:pPr>
      <w:r>
        <w:rPr>
          <w:color w:val="4D4D4D"/>
          <w:sz w:val="21"/>
          <w:szCs w:val="21"/>
        </w:rPr>
        <w:t>（1）拥护党的基本路线，坚持原则，实事求是，公正客观，治学严谨，作风正派；</w:t>
      </w:r>
    </w:p>
    <w:p w:rsidR="00493D89" w:rsidRDefault="00493D89" w:rsidP="00493D89">
      <w:pPr>
        <w:pStyle w:val="a3"/>
        <w:shd w:val="clear" w:color="auto" w:fill="FFFFFF"/>
        <w:spacing w:line="360" w:lineRule="atLeast"/>
        <w:ind w:firstLine="450"/>
        <w:textAlignment w:val="top"/>
        <w:rPr>
          <w:color w:val="4D4D4D"/>
          <w:sz w:val="21"/>
          <w:szCs w:val="21"/>
        </w:rPr>
      </w:pPr>
      <w:r>
        <w:rPr>
          <w:color w:val="4D4D4D"/>
          <w:sz w:val="21"/>
          <w:szCs w:val="21"/>
        </w:rPr>
        <w:t>（2）熟悉本专业的科学、技术与工程的发展进步，熟悉工程人才培养规律，了解工业界和用人单位对工程技术人才知识、能力与素质的需求；</w:t>
      </w:r>
    </w:p>
    <w:p w:rsidR="00493D89" w:rsidRDefault="00493D89" w:rsidP="00493D89">
      <w:pPr>
        <w:pStyle w:val="a3"/>
        <w:shd w:val="clear" w:color="auto" w:fill="FFFFFF"/>
        <w:spacing w:line="360" w:lineRule="atLeast"/>
        <w:ind w:firstLine="450"/>
        <w:textAlignment w:val="top"/>
        <w:rPr>
          <w:color w:val="4D4D4D"/>
          <w:sz w:val="21"/>
          <w:szCs w:val="21"/>
        </w:rPr>
      </w:pPr>
      <w:r>
        <w:rPr>
          <w:color w:val="4D4D4D"/>
          <w:sz w:val="21"/>
          <w:szCs w:val="21"/>
        </w:rPr>
        <w:t>（3）能坚持全程参与考查工作，并能担负起认证专家的职责，认真负责，责任心强，年龄一般不超过65岁，鼓励优秀中青年专家积极参与工程教育认证工作；</w:t>
      </w:r>
    </w:p>
    <w:p w:rsidR="00493D89" w:rsidRDefault="00493D89" w:rsidP="00493D89">
      <w:pPr>
        <w:pStyle w:val="a3"/>
        <w:shd w:val="clear" w:color="auto" w:fill="FFFFFF"/>
        <w:spacing w:line="360" w:lineRule="atLeast"/>
        <w:ind w:firstLine="450"/>
        <w:textAlignment w:val="top"/>
        <w:rPr>
          <w:color w:val="4D4D4D"/>
          <w:sz w:val="21"/>
          <w:szCs w:val="21"/>
        </w:rPr>
      </w:pPr>
      <w:r>
        <w:rPr>
          <w:color w:val="4D4D4D"/>
          <w:sz w:val="21"/>
          <w:szCs w:val="21"/>
        </w:rPr>
        <w:t>（4）具有较丰富一线教学、教学管理或工程技术实践工作经历，具有满足认证工作需要的专业背景和学术能力，有较强的工作能力、组织能力和沟通能力；</w:t>
      </w:r>
    </w:p>
    <w:p w:rsidR="00493D89" w:rsidRDefault="00493D89" w:rsidP="00493D89">
      <w:pPr>
        <w:pStyle w:val="a3"/>
        <w:shd w:val="clear" w:color="auto" w:fill="FFFFFF"/>
        <w:spacing w:line="360" w:lineRule="atLeast"/>
        <w:ind w:firstLine="450"/>
        <w:textAlignment w:val="top"/>
        <w:rPr>
          <w:color w:val="4D4D4D"/>
          <w:sz w:val="21"/>
          <w:szCs w:val="21"/>
        </w:rPr>
      </w:pPr>
      <w:r>
        <w:rPr>
          <w:color w:val="4D4D4D"/>
          <w:sz w:val="21"/>
          <w:szCs w:val="21"/>
        </w:rPr>
        <w:t>（5）教育界学术专家来自本专业的不同专业方向，一般应具有高级职称和较丰富的教学或教学管理经历；行业专家应为相关行业的企业在职工程技术人员或新近退休的企业工程技术人员，根据工作需要，也可是来境外的工程教育认证专家；</w:t>
      </w:r>
    </w:p>
    <w:p w:rsidR="00493D89" w:rsidRDefault="00493D89" w:rsidP="00493D89">
      <w:pPr>
        <w:pStyle w:val="a3"/>
        <w:shd w:val="clear" w:color="auto" w:fill="FFFFFF"/>
        <w:spacing w:line="360" w:lineRule="atLeast"/>
        <w:ind w:firstLine="450"/>
        <w:textAlignment w:val="top"/>
        <w:rPr>
          <w:color w:val="4D4D4D"/>
          <w:sz w:val="21"/>
          <w:szCs w:val="21"/>
        </w:rPr>
      </w:pPr>
      <w:r>
        <w:rPr>
          <w:color w:val="4D4D4D"/>
          <w:sz w:val="21"/>
          <w:szCs w:val="21"/>
        </w:rPr>
        <w:t>（6）自愿参加工程教育认证工作，热心工程教育改革与人才培养。</w:t>
      </w:r>
    </w:p>
    <w:p w:rsidR="00493D89" w:rsidRDefault="00493D89" w:rsidP="00493D89">
      <w:pPr>
        <w:pStyle w:val="txtbold"/>
        <w:shd w:val="clear" w:color="auto" w:fill="FFFFFF"/>
        <w:spacing w:line="360" w:lineRule="atLeast"/>
        <w:ind w:firstLine="450"/>
        <w:textAlignment w:val="top"/>
        <w:rPr>
          <w:color w:val="4D4D4D"/>
          <w:sz w:val="21"/>
          <w:szCs w:val="21"/>
        </w:rPr>
      </w:pPr>
      <w:r>
        <w:rPr>
          <w:color w:val="4D4D4D"/>
          <w:sz w:val="21"/>
          <w:szCs w:val="21"/>
        </w:rPr>
        <w:t>1.2专家遴选</w:t>
      </w:r>
    </w:p>
    <w:p w:rsidR="00493D89" w:rsidRDefault="00493D89" w:rsidP="00493D89">
      <w:pPr>
        <w:pStyle w:val="a3"/>
        <w:shd w:val="clear" w:color="auto" w:fill="FFFFFF"/>
        <w:spacing w:line="360" w:lineRule="atLeast"/>
        <w:ind w:firstLine="450"/>
        <w:textAlignment w:val="top"/>
        <w:rPr>
          <w:color w:val="4D4D4D"/>
          <w:sz w:val="21"/>
          <w:szCs w:val="21"/>
        </w:rPr>
      </w:pPr>
      <w:r>
        <w:rPr>
          <w:color w:val="4D4D4D"/>
          <w:sz w:val="21"/>
          <w:szCs w:val="21"/>
        </w:rPr>
        <w:t>工程教育认证专家一般由相关教育部高等学校教学指导委员会、相关高校、相关行业主管部门、行业组织、典型工业企业和技术单位根据遴选条件，向认证协会秘书处推荐。秘书处委托专业类认证委员会进行遴选确定候选资格，推荐参加认证协会秘书处组织的专家资格培训，经培训合格，由认证协会学术委员会认定专家资格进入专家库。专业类认证委员会确定专家候选人时，应依据遴选条件，同时考虑今后开展认证工作的需要，保证本委员会专家库专家结构合理。</w:t>
      </w:r>
    </w:p>
    <w:p w:rsidR="00493D89" w:rsidRDefault="00493D89" w:rsidP="00493D89">
      <w:pPr>
        <w:pStyle w:val="titlecontent"/>
        <w:shd w:val="clear" w:color="auto" w:fill="FFFFFF"/>
        <w:spacing w:line="360" w:lineRule="atLeast"/>
        <w:ind w:firstLine="450"/>
        <w:textAlignment w:val="top"/>
        <w:rPr>
          <w:sz w:val="21"/>
          <w:szCs w:val="21"/>
        </w:rPr>
      </w:pPr>
      <w:r>
        <w:rPr>
          <w:sz w:val="21"/>
          <w:szCs w:val="21"/>
        </w:rPr>
        <w:t>专家培训</w:t>
      </w:r>
    </w:p>
    <w:p w:rsidR="00493D89" w:rsidRDefault="00493D89" w:rsidP="00493D89">
      <w:pPr>
        <w:pStyle w:val="a3"/>
        <w:shd w:val="clear" w:color="auto" w:fill="FFFFFF"/>
        <w:spacing w:line="360" w:lineRule="atLeast"/>
        <w:ind w:firstLine="450"/>
        <w:textAlignment w:val="top"/>
        <w:rPr>
          <w:color w:val="4D4D4D"/>
          <w:sz w:val="21"/>
          <w:szCs w:val="21"/>
        </w:rPr>
      </w:pPr>
      <w:r>
        <w:rPr>
          <w:color w:val="4D4D4D"/>
          <w:sz w:val="21"/>
          <w:szCs w:val="21"/>
        </w:rPr>
        <w:t>认证协会秘书处根据认证工作的需要，分年度安排认证专家候选人进行资格培训，使专家了解并熟悉认证制度、政策、标准、认证方法及认证要求。资格培训内容主要包括理论培训、现场考查见习，以及获得专家资格后的持续培训。</w:t>
      </w:r>
    </w:p>
    <w:p w:rsidR="00493D89" w:rsidRDefault="00493D89" w:rsidP="00493D89">
      <w:pPr>
        <w:pStyle w:val="txtbold"/>
        <w:shd w:val="clear" w:color="auto" w:fill="FFFFFF"/>
        <w:spacing w:line="360" w:lineRule="atLeast"/>
        <w:ind w:firstLine="450"/>
        <w:textAlignment w:val="top"/>
        <w:rPr>
          <w:color w:val="4D4D4D"/>
          <w:sz w:val="21"/>
          <w:szCs w:val="21"/>
        </w:rPr>
      </w:pPr>
      <w:r>
        <w:rPr>
          <w:color w:val="4D4D4D"/>
          <w:sz w:val="21"/>
          <w:szCs w:val="21"/>
        </w:rPr>
        <w:t>2.1 理论培训</w:t>
      </w:r>
    </w:p>
    <w:p w:rsidR="00493D89" w:rsidRDefault="00493D89" w:rsidP="00493D89">
      <w:pPr>
        <w:pStyle w:val="a3"/>
        <w:shd w:val="clear" w:color="auto" w:fill="FFFFFF"/>
        <w:spacing w:line="360" w:lineRule="atLeast"/>
        <w:ind w:firstLine="450"/>
        <w:textAlignment w:val="top"/>
        <w:rPr>
          <w:color w:val="4D4D4D"/>
          <w:sz w:val="21"/>
          <w:szCs w:val="21"/>
        </w:rPr>
      </w:pPr>
      <w:r>
        <w:rPr>
          <w:color w:val="4D4D4D"/>
          <w:sz w:val="21"/>
          <w:szCs w:val="21"/>
        </w:rPr>
        <w:t>（1）研讨《华盛顿协议》成员的组织机构、认证标准及文件、认证程序和认证方法；</w:t>
      </w:r>
    </w:p>
    <w:p w:rsidR="00493D89" w:rsidRDefault="00493D89" w:rsidP="00493D89">
      <w:pPr>
        <w:pStyle w:val="a3"/>
        <w:shd w:val="clear" w:color="auto" w:fill="FFFFFF"/>
        <w:spacing w:line="360" w:lineRule="atLeast"/>
        <w:ind w:firstLine="450"/>
        <w:textAlignment w:val="top"/>
        <w:rPr>
          <w:color w:val="4D4D4D"/>
          <w:sz w:val="21"/>
          <w:szCs w:val="21"/>
        </w:rPr>
      </w:pPr>
      <w:r>
        <w:rPr>
          <w:color w:val="4D4D4D"/>
          <w:sz w:val="21"/>
          <w:szCs w:val="21"/>
        </w:rPr>
        <w:lastRenderedPageBreak/>
        <w:t>（2）学习中国工程教育认证协会的工程教育认证组织机构、认证标准及文件、认证程序和认证方法；</w:t>
      </w:r>
    </w:p>
    <w:p w:rsidR="00493D89" w:rsidRDefault="00493D89" w:rsidP="00493D89">
      <w:pPr>
        <w:pStyle w:val="a3"/>
        <w:shd w:val="clear" w:color="auto" w:fill="FFFFFF"/>
        <w:spacing w:line="360" w:lineRule="atLeast"/>
        <w:ind w:firstLine="450"/>
        <w:textAlignment w:val="top"/>
        <w:rPr>
          <w:color w:val="4D4D4D"/>
          <w:sz w:val="21"/>
          <w:szCs w:val="21"/>
        </w:rPr>
      </w:pPr>
      <w:r>
        <w:rPr>
          <w:color w:val="4D4D4D"/>
          <w:sz w:val="21"/>
          <w:szCs w:val="21"/>
        </w:rPr>
        <w:t>（3）组织案例分析和模拟认证，加深对工程教育认证理论和方法的理解。</w:t>
      </w:r>
    </w:p>
    <w:p w:rsidR="00493D89" w:rsidRDefault="00493D89" w:rsidP="00493D89">
      <w:pPr>
        <w:pStyle w:val="txtbold"/>
        <w:shd w:val="clear" w:color="auto" w:fill="FFFFFF"/>
        <w:spacing w:line="360" w:lineRule="atLeast"/>
        <w:ind w:firstLine="450"/>
        <w:textAlignment w:val="top"/>
        <w:rPr>
          <w:color w:val="4D4D4D"/>
          <w:sz w:val="21"/>
          <w:szCs w:val="21"/>
        </w:rPr>
      </w:pPr>
      <w:r>
        <w:rPr>
          <w:color w:val="4D4D4D"/>
          <w:sz w:val="21"/>
          <w:szCs w:val="21"/>
        </w:rPr>
        <w:t>2.2现场考查见习</w:t>
      </w:r>
    </w:p>
    <w:p w:rsidR="00493D89" w:rsidRDefault="00493D89" w:rsidP="00493D89">
      <w:pPr>
        <w:pStyle w:val="a3"/>
        <w:shd w:val="clear" w:color="auto" w:fill="FFFFFF"/>
        <w:spacing w:line="360" w:lineRule="atLeast"/>
        <w:ind w:firstLine="450"/>
        <w:textAlignment w:val="top"/>
        <w:rPr>
          <w:color w:val="4D4D4D"/>
          <w:sz w:val="21"/>
          <w:szCs w:val="21"/>
        </w:rPr>
      </w:pPr>
      <w:r>
        <w:rPr>
          <w:color w:val="4D4D4D"/>
          <w:sz w:val="21"/>
          <w:szCs w:val="21"/>
        </w:rPr>
        <w:t>经过理论培训的专家，在秘书处的安排下，作为见习专家参加相应专业的现场考查工作，在考查专家组组长的领导下承担一定的工作,通过现场考查见习，掌握工程教育认证的具体方法。</w:t>
      </w:r>
    </w:p>
    <w:p w:rsidR="00493D89" w:rsidRDefault="00493D89" w:rsidP="00493D89">
      <w:pPr>
        <w:pStyle w:val="a3"/>
        <w:shd w:val="clear" w:color="auto" w:fill="FFFFFF"/>
        <w:spacing w:line="360" w:lineRule="atLeast"/>
        <w:ind w:firstLine="450"/>
        <w:textAlignment w:val="top"/>
        <w:rPr>
          <w:color w:val="4D4D4D"/>
          <w:sz w:val="21"/>
          <w:szCs w:val="21"/>
        </w:rPr>
      </w:pPr>
      <w:r>
        <w:rPr>
          <w:color w:val="4D4D4D"/>
          <w:sz w:val="21"/>
          <w:szCs w:val="21"/>
        </w:rPr>
        <w:t>经过工程教育认证制度、标准、方法等理论培训，有现场工作经验，并具有良好的信誉可获得专家资格，进入认证协会专家库。</w:t>
      </w:r>
    </w:p>
    <w:p w:rsidR="00493D89" w:rsidRDefault="00493D89" w:rsidP="00493D89">
      <w:pPr>
        <w:pStyle w:val="txtbold"/>
        <w:shd w:val="clear" w:color="auto" w:fill="FFFFFF"/>
        <w:spacing w:line="360" w:lineRule="atLeast"/>
        <w:ind w:firstLine="450"/>
        <w:textAlignment w:val="top"/>
        <w:rPr>
          <w:color w:val="4D4D4D"/>
          <w:sz w:val="21"/>
          <w:szCs w:val="21"/>
        </w:rPr>
      </w:pPr>
      <w:r>
        <w:rPr>
          <w:color w:val="4D4D4D"/>
          <w:sz w:val="21"/>
          <w:szCs w:val="21"/>
        </w:rPr>
        <w:t>2.3持续培训</w:t>
      </w:r>
    </w:p>
    <w:p w:rsidR="00493D89" w:rsidRDefault="00493D89" w:rsidP="00493D89">
      <w:pPr>
        <w:pStyle w:val="a3"/>
        <w:shd w:val="clear" w:color="auto" w:fill="FFFFFF"/>
        <w:spacing w:line="360" w:lineRule="atLeast"/>
        <w:ind w:firstLine="450"/>
        <w:textAlignment w:val="top"/>
        <w:rPr>
          <w:color w:val="4D4D4D"/>
          <w:sz w:val="21"/>
          <w:szCs w:val="21"/>
        </w:rPr>
      </w:pPr>
      <w:r>
        <w:rPr>
          <w:color w:val="4D4D4D"/>
          <w:sz w:val="21"/>
          <w:szCs w:val="21"/>
        </w:rPr>
        <w:t>认证标准或认证程序发生重大调整时，已获得资格的专家应参加认证协会秘书处组织的再次培训；连续五年未接受认证协会统一培训的专家，也应主动参加认证协会组织的再次培训，以保持专家资格。</w:t>
      </w:r>
    </w:p>
    <w:p w:rsidR="00493D89" w:rsidRDefault="00493D89" w:rsidP="00493D89">
      <w:pPr>
        <w:pStyle w:val="a3"/>
        <w:shd w:val="clear" w:color="auto" w:fill="FFFFFF"/>
        <w:spacing w:line="360" w:lineRule="atLeast"/>
        <w:ind w:firstLine="450"/>
        <w:textAlignment w:val="top"/>
        <w:rPr>
          <w:color w:val="4D4D4D"/>
          <w:sz w:val="21"/>
          <w:szCs w:val="21"/>
        </w:rPr>
      </w:pPr>
      <w:r>
        <w:rPr>
          <w:color w:val="4D4D4D"/>
          <w:sz w:val="21"/>
          <w:szCs w:val="21"/>
        </w:rPr>
        <w:t>专业类认证委员会应组织对本领域认证专家的日常培训活动，保证专家经过足够的认证业务再培训。</w:t>
      </w:r>
    </w:p>
    <w:p w:rsidR="00F15891" w:rsidRDefault="00F15891"/>
    <w:sectPr w:rsidR="00F15891" w:rsidSect="00F1589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3D89"/>
    <w:rsid w:val="002D49D7"/>
    <w:rsid w:val="00493D89"/>
    <w:rsid w:val="00F158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200" w:line="28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89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content">
    <w:name w:val="title_content"/>
    <w:basedOn w:val="a"/>
    <w:rsid w:val="00493D89"/>
    <w:pPr>
      <w:widowControl/>
      <w:spacing w:after="100" w:afterAutospacing="1" w:line="240" w:lineRule="auto"/>
      <w:jc w:val="left"/>
    </w:pPr>
    <w:rPr>
      <w:rFonts w:ascii="宋体" w:eastAsia="宋体" w:hAnsi="宋体" w:cs="宋体"/>
      <w:b/>
      <w:bCs/>
      <w:color w:val="2AB6E7"/>
      <w:kern w:val="0"/>
      <w:sz w:val="24"/>
      <w:szCs w:val="24"/>
    </w:rPr>
  </w:style>
  <w:style w:type="paragraph" w:customStyle="1" w:styleId="txtbold">
    <w:name w:val="txt_bold"/>
    <w:basedOn w:val="a"/>
    <w:rsid w:val="00493D89"/>
    <w:pPr>
      <w:widowControl/>
      <w:spacing w:after="100" w:afterAutospacing="1" w:line="240" w:lineRule="auto"/>
      <w:jc w:val="left"/>
    </w:pPr>
    <w:rPr>
      <w:rFonts w:ascii="宋体" w:eastAsia="宋体" w:hAnsi="宋体" w:cs="宋体"/>
      <w:b/>
      <w:bCs/>
      <w:kern w:val="0"/>
      <w:sz w:val="24"/>
      <w:szCs w:val="24"/>
    </w:rPr>
  </w:style>
  <w:style w:type="paragraph" w:styleId="a3">
    <w:name w:val="Normal (Web)"/>
    <w:basedOn w:val="a"/>
    <w:uiPriority w:val="99"/>
    <w:semiHidden/>
    <w:unhideWhenUsed/>
    <w:rsid w:val="00493D89"/>
    <w:pPr>
      <w:widowControl/>
      <w:spacing w:after="100" w:afterAutospacing="1" w:line="240" w:lineRule="auto"/>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71580253">
      <w:bodyDiv w:val="1"/>
      <w:marLeft w:val="0"/>
      <w:marRight w:val="0"/>
      <w:marTop w:val="0"/>
      <w:marBottom w:val="0"/>
      <w:divBdr>
        <w:top w:val="none" w:sz="0" w:space="0" w:color="auto"/>
        <w:left w:val="none" w:sz="0" w:space="0" w:color="auto"/>
        <w:bottom w:val="none" w:sz="0" w:space="0" w:color="auto"/>
        <w:right w:val="none" w:sz="0" w:space="0" w:color="auto"/>
      </w:divBdr>
      <w:divsChild>
        <w:div w:id="832796453">
          <w:marLeft w:val="0"/>
          <w:marRight w:val="0"/>
          <w:marTop w:val="0"/>
          <w:marBottom w:val="0"/>
          <w:divBdr>
            <w:top w:val="none" w:sz="0" w:space="0" w:color="auto"/>
            <w:left w:val="none" w:sz="0" w:space="0" w:color="auto"/>
            <w:bottom w:val="none" w:sz="0" w:space="0" w:color="auto"/>
            <w:right w:val="none" w:sz="0" w:space="0" w:color="auto"/>
          </w:divBdr>
          <w:divsChild>
            <w:div w:id="180439703">
              <w:marLeft w:val="0"/>
              <w:marRight w:val="0"/>
              <w:marTop w:val="180"/>
              <w:marBottom w:val="0"/>
              <w:divBdr>
                <w:top w:val="none" w:sz="0" w:space="0" w:color="auto"/>
                <w:left w:val="none" w:sz="0" w:space="0" w:color="auto"/>
                <w:bottom w:val="none" w:sz="0" w:space="0" w:color="auto"/>
                <w:right w:val="none" w:sz="0" w:space="0" w:color="auto"/>
              </w:divBdr>
              <w:divsChild>
                <w:div w:id="1788965609">
                  <w:marLeft w:val="0"/>
                  <w:marRight w:val="0"/>
                  <w:marTop w:val="0"/>
                  <w:marBottom w:val="0"/>
                  <w:divBdr>
                    <w:top w:val="none" w:sz="0" w:space="0" w:color="auto"/>
                    <w:left w:val="none" w:sz="0" w:space="0" w:color="auto"/>
                    <w:bottom w:val="none" w:sz="0" w:space="0" w:color="auto"/>
                    <w:right w:val="none" w:sz="0" w:space="0" w:color="auto"/>
                  </w:divBdr>
                  <w:divsChild>
                    <w:div w:id="1683048299">
                      <w:marLeft w:val="3000"/>
                      <w:marRight w:val="0"/>
                      <w:marTop w:val="0"/>
                      <w:marBottom w:val="0"/>
                      <w:divBdr>
                        <w:top w:val="none" w:sz="0" w:space="0" w:color="auto"/>
                        <w:left w:val="none" w:sz="0" w:space="0" w:color="auto"/>
                        <w:bottom w:val="none" w:sz="0" w:space="0" w:color="auto"/>
                        <w:right w:val="none" w:sz="0" w:space="0" w:color="auto"/>
                      </w:divBdr>
                      <w:divsChild>
                        <w:div w:id="345059554">
                          <w:marLeft w:val="0"/>
                          <w:marRight w:val="0"/>
                          <w:marTop w:val="0"/>
                          <w:marBottom w:val="0"/>
                          <w:divBdr>
                            <w:top w:val="none" w:sz="0" w:space="0" w:color="auto"/>
                            <w:left w:val="none" w:sz="0" w:space="0" w:color="auto"/>
                            <w:bottom w:val="none" w:sz="0" w:space="0" w:color="auto"/>
                            <w:right w:val="none" w:sz="0" w:space="0" w:color="auto"/>
                          </w:divBdr>
                          <w:divsChild>
                            <w:div w:id="3488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970</Characters>
  <Application>Microsoft Office Word</Application>
  <DocSecurity>0</DocSecurity>
  <Lines>8</Lines>
  <Paragraphs>2</Paragraphs>
  <ScaleCrop>false</ScaleCrop>
  <Company>微软中国</Company>
  <LinksUpToDate>false</LinksUpToDate>
  <CharactersWithSpaces>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王惠君</dc:creator>
  <cp:lastModifiedBy>王惠君</cp:lastModifiedBy>
  <cp:revision>1</cp:revision>
  <dcterms:created xsi:type="dcterms:W3CDTF">2016-05-04T05:59:00Z</dcterms:created>
  <dcterms:modified xsi:type="dcterms:W3CDTF">2016-05-04T05:59:00Z</dcterms:modified>
</cp:coreProperties>
</file>